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0FC5" w14:textId="1A9048ED" w:rsidR="00487E41" w:rsidRDefault="00341FE7" w:rsidP="00341FE7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DFA1B47" wp14:editId="4BFED5D9">
            <wp:extent cx="7139940" cy="1321194"/>
            <wp:effectExtent l="0" t="0" r="3810" b="0"/>
            <wp:docPr id="2088251924" name="Picture 2" descr="A blue background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51924" name="Picture 2" descr="A blue background with white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928" cy="134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6EC1" w14:textId="77777777" w:rsidR="00341FE7" w:rsidRPr="00341FE7" w:rsidRDefault="00341FE7" w:rsidP="00341FE7">
      <w:pPr>
        <w:rPr>
          <w:rFonts w:ascii="Times New Roman" w:hAnsi="Times New Roman" w:cs="Times New Roman"/>
          <w:sz w:val="36"/>
          <w:szCs w:val="36"/>
        </w:rPr>
      </w:pPr>
    </w:p>
    <w:p w14:paraId="053EFC97" w14:textId="63834B3F" w:rsidR="00B20A8F" w:rsidRDefault="00B20A8F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writing to request your support for the </w:t>
      </w:r>
      <w:r w:rsidRPr="000A4AFD">
        <w:rPr>
          <w:rFonts w:ascii="Times New Roman" w:hAnsi="Times New Roman" w:cs="Times New Roman"/>
          <w:sz w:val="28"/>
          <w:szCs w:val="28"/>
        </w:rPr>
        <w:t xml:space="preserve">Toastmasters International District 66 </w:t>
      </w:r>
      <w:r w:rsidR="00855F5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3E7F3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wards celebration.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This once</w:t>
      </w:r>
      <w:r w:rsidR="003E7F3C">
        <w:rPr>
          <w:rFonts w:ascii="Times New Roman" w:hAnsi="Times New Roman" w:cs="Times New Roman"/>
          <w:sz w:val="28"/>
          <w:szCs w:val="28"/>
        </w:rPr>
        <w:t>-in-a-</w:t>
      </w:r>
      <w:r w:rsidR="0089478F" w:rsidRPr="000A4AFD">
        <w:rPr>
          <w:rFonts w:ascii="Times New Roman" w:hAnsi="Times New Roman" w:cs="Times New Roman"/>
          <w:sz w:val="28"/>
          <w:szCs w:val="28"/>
        </w:rPr>
        <w:t>century celebration offers an excellent opportunity to support Toastmasters, a</w:t>
      </w:r>
      <w:r w:rsidR="008F00F6" w:rsidRPr="000A4AFD">
        <w:rPr>
          <w:rFonts w:ascii="Times New Roman" w:hAnsi="Times New Roman" w:cs="Times New Roman"/>
          <w:sz w:val="28"/>
          <w:szCs w:val="28"/>
        </w:rPr>
        <w:t>n international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</w:t>
      </w:r>
      <w:r w:rsidR="0089478F" w:rsidRPr="000A4AFD">
        <w:rPr>
          <w:rFonts w:ascii="Times New Roman" w:hAnsi="Times New Roman" w:cs="Times New Roman"/>
          <w:sz w:val="28"/>
          <w:szCs w:val="28"/>
          <w:u w:val="single"/>
        </w:rPr>
        <w:t>501c organization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that focuses on providing essential speaking and leadership skills to your employees and other community residents in Virginia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and beyond</w:t>
      </w:r>
      <w:r w:rsidR="0089478F" w:rsidRPr="000A4AFD">
        <w:rPr>
          <w:rFonts w:ascii="Times New Roman" w:hAnsi="Times New Roman" w:cs="Times New Roman"/>
          <w:sz w:val="28"/>
          <w:szCs w:val="28"/>
        </w:rPr>
        <w:t>.</w:t>
      </w:r>
      <w:r w:rsidR="000A4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E8C91" w14:textId="3EEAA0CE" w:rsidR="00341FE7" w:rsidRPr="000A4AFD" w:rsidRDefault="000A4AFD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grateful that you </w:t>
      </w:r>
      <w:r w:rsidR="003E7F3C">
        <w:rPr>
          <w:rFonts w:ascii="Times New Roman" w:hAnsi="Times New Roman" w:cs="Times New Roman"/>
          <w:sz w:val="28"/>
          <w:szCs w:val="28"/>
        </w:rPr>
        <w:t>have chosen</w:t>
      </w:r>
      <w:r>
        <w:rPr>
          <w:rFonts w:ascii="Times New Roman" w:hAnsi="Times New Roman" w:cs="Times New Roman"/>
          <w:sz w:val="28"/>
          <w:szCs w:val="28"/>
        </w:rPr>
        <w:t xml:space="preserve"> to host a Toastmasters club at your corporation, and we look forward to continued collaborations.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</w:t>
      </w:r>
      <w:r w:rsidRPr="000A4AFD">
        <w:rPr>
          <w:rFonts w:ascii="Times New Roman" w:hAnsi="Times New Roman" w:cs="Times New Roman"/>
          <w:sz w:val="28"/>
          <w:szCs w:val="28"/>
        </w:rPr>
        <w:t xml:space="preserve">We invite you to learn more about the benefits of Toastmasters at </w:t>
      </w:r>
      <w:hyperlink r:id="rId9" w:history="1">
        <w:r w:rsidRPr="000A4AFD">
          <w:rPr>
            <w:rStyle w:val="Hyperlink"/>
            <w:rFonts w:ascii="Times New Roman" w:hAnsi="Times New Roman" w:cs="Times New Roman"/>
            <w:sz w:val="28"/>
            <w:szCs w:val="28"/>
          </w:rPr>
          <w:t>www.toastmasters.org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AFD">
        <w:rPr>
          <w:rFonts w:ascii="Times New Roman" w:hAnsi="Times New Roman" w:cs="Times New Roman"/>
          <w:sz w:val="28"/>
          <w:szCs w:val="28"/>
        </w:rPr>
        <w:t>Use this celebration to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positively promote your corporation’s goodwill, build and maintain community partnerships, enhance your corporate image</w:t>
      </w:r>
      <w:r w:rsidR="00F923EC" w:rsidRPr="000A4AFD">
        <w:rPr>
          <w:rFonts w:ascii="Times New Roman" w:hAnsi="Times New Roman" w:cs="Times New Roman"/>
          <w:sz w:val="28"/>
          <w:szCs w:val="28"/>
        </w:rPr>
        <w:t>, and support the growth and accomplishments of your most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valued</w:t>
      </w:r>
      <w:r w:rsidR="00F923EC" w:rsidRPr="000A4AFD">
        <w:rPr>
          <w:rFonts w:ascii="Times New Roman" w:hAnsi="Times New Roman" w:cs="Times New Roman"/>
          <w:sz w:val="28"/>
          <w:szCs w:val="28"/>
        </w:rPr>
        <w:t xml:space="preserve"> asset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–</w:t>
      </w:r>
      <w:r w:rsidR="00F923EC" w:rsidRPr="000A4AFD">
        <w:rPr>
          <w:rFonts w:ascii="Times New Roman" w:hAnsi="Times New Roman" w:cs="Times New Roman"/>
          <w:sz w:val="28"/>
          <w:szCs w:val="28"/>
        </w:rPr>
        <w:t xml:space="preserve"> your employees.</w:t>
      </w:r>
    </w:p>
    <w:p w14:paraId="65620083" w14:textId="725BD9E6" w:rsidR="0089478F" w:rsidRPr="000A4AFD" w:rsidRDefault="0089478F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 w:rsidRPr="000A4AFD">
        <w:rPr>
          <w:rFonts w:ascii="Times New Roman" w:hAnsi="Times New Roman" w:cs="Times New Roman"/>
          <w:sz w:val="28"/>
          <w:szCs w:val="28"/>
        </w:rPr>
        <w:t>Please join a network of corporations, Virginia residents, and your employees:</w:t>
      </w:r>
    </w:p>
    <w:p w14:paraId="5EAC4523" w14:textId="77777777" w:rsidR="00F923EC" w:rsidRPr="00794DF0" w:rsidRDefault="00F923EC" w:rsidP="00341FE7">
      <w:pPr>
        <w:tabs>
          <w:tab w:val="left" w:pos="21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B29A35D" w14:textId="77777777" w:rsidR="00F923EC" w:rsidRPr="002A1D02" w:rsidRDefault="00F923EC" w:rsidP="00F923EC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2A1D02">
        <w:rPr>
          <w:rFonts w:ascii="Times New Roman" w:hAnsi="Times New Roman" w:cs="Times New Roman"/>
          <w:b/>
          <w:bCs/>
          <w:color w:val="002060"/>
          <w:sz w:val="52"/>
          <w:szCs w:val="52"/>
        </w:rPr>
        <w:t xml:space="preserve">October 26, 2024 </w:t>
      </w:r>
    </w:p>
    <w:p w14:paraId="4E8122E4" w14:textId="64DA061E" w:rsidR="00F923EC" w:rsidRPr="002A1D02" w:rsidRDefault="00F923EC" w:rsidP="00F923EC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2A1D02">
        <w:rPr>
          <w:rFonts w:ascii="Times New Roman" w:hAnsi="Times New Roman" w:cs="Times New Roman"/>
          <w:b/>
          <w:bCs/>
          <w:color w:val="002060"/>
          <w:sz w:val="52"/>
          <w:szCs w:val="52"/>
        </w:rPr>
        <w:t>11AM to 4PM</w:t>
      </w:r>
    </w:p>
    <w:p w14:paraId="4B2473CC" w14:textId="77777777" w:rsidR="00F923EC" w:rsidRPr="002A1D02" w:rsidRDefault="00F923EC" w:rsidP="00F923EC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2A1D02">
        <w:rPr>
          <w:rFonts w:ascii="Times New Roman" w:hAnsi="Times New Roman" w:cs="Times New Roman"/>
          <w:b/>
          <w:bCs/>
          <w:color w:val="002060"/>
          <w:sz w:val="52"/>
          <w:szCs w:val="52"/>
        </w:rPr>
        <w:t>DoubleTree - 50 Kingsmill Rd, Williamsburg, VA 23185</w:t>
      </w:r>
    </w:p>
    <w:p w14:paraId="5A6B905B" w14:textId="77777777" w:rsidR="00F923EC" w:rsidRDefault="00F923EC" w:rsidP="00F923EC">
      <w:pPr>
        <w:tabs>
          <w:tab w:val="left" w:pos="2184"/>
        </w:tabs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D6887CA" w14:textId="02D9C0D2" w:rsidR="008F00F6" w:rsidRDefault="008F00F6" w:rsidP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02C58" w14:textId="77777777" w:rsidR="008F00F6" w:rsidRDefault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585A5AC" w14:textId="58FBB333" w:rsidR="00B20A8F" w:rsidRDefault="00B20A8F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Leadership through the district, which encompasses much of Virginia</w:t>
      </w:r>
      <w:r w:rsidR="003E7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="003E7F3C">
        <w:rPr>
          <w:rFonts w:ascii="Times New Roman" w:hAnsi="Times New Roman" w:cs="Times New Roman"/>
          <w:sz w:val="28"/>
          <w:szCs w:val="28"/>
        </w:rPr>
        <w:t>volunteer-based</w:t>
      </w:r>
      <w:r>
        <w:rPr>
          <w:rFonts w:ascii="Times New Roman" w:hAnsi="Times New Roman" w:cs="Times New Roman"/>
          <w:sz w:val="28"/>
          <w:szCs w:val="28"/>
        </w:rPr>
        <w:t>, so community support is critical to success. 2024 marks the 100</w:t>
      </w:r>
      <w:r w:rsidRPr="00E77E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year of Toastmasters International, and we will be celebrating this event as well as recognizing those who have excelled throughout the district in terms of progress and service.</w:t>
      </w:r>
    </w:p>
    <w:p w14:paraId="0D391B6E" w14:textId="7ABAA62A" w:rsidR="00F923EC" w:rsidRDefault="00F923EC" w:rsidP="00B20A8F">
      <w:pPr>
        <w:tabs>
          <w:tab w:val="left" w:pos="2184"/>
        </w:tabs>
        <w:spacing w:after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Please </w:t>
      </w:r>
      <w:r w:rsidR="007F3CC7">
        <w:rPr>
          <w:rFonts w:ascii="Times New Roman" w:hAnsi="Times New Roman" w:cs="Times New Roman"/>
          <w:color w:val="000000" w:themeColor="text1"/>
          <w:sz w:val="28"/>
          <w:szCs w:val="28"/>
        </w:rPr>
        <w:t>pledge your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sponsorship</w:t>
      </w:r>
      <w:r w:rsidR="007F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selecting an option 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from the table below to support the success of Toastmasters, an organization that has dedicated itself to promoting excellent communication skills, networking opportunities, and leadership </w:t>
      </w:r>
      <w:r w:rsidR="00031040">
        <w:rPr>
          <w:rFonts w:ascii="Times New Roman" w:hAnsi="Times New Roman" w:cs="Times New Roman"/>
          <w:color w:val="000000" w:themeColor="text1"/>
          <w:sz w:val="28"/>
          <w:szCs w:val="28"/>
        </w:rPr>
        <w:t>growth to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individuals for 100 years.</w:t>
      </w:r>
    </w:p>
    <w:p w14:paraId="5016BC64" w14:textId="4CE7F75D" w:rsidR="00794DF0" w:rsidRDefault="002134A9" w:rsidP="00B20A8F">
      <w:pPr>
        <w:tabs>
          <w:tab w:val="left" w:pos="2184"/>
        </w:tabs>
        <w:spacing w:after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Thank you for your contribution. Complete your sponsorship here</w:t>
      </w:r>
      <w:r w:rsidR="00B15D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15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215A72" w:rsidRPr="001D320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https://forms.gle/f5x6zLTARK2VWbWy5</w:t>
        </w:r>
      </w:hyperlink>
      <w:r w:rsidR="00215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 Tishaun Harris-Ugworji, Immediate Past Director with any questions at </w:t>
      </w:r>
      <w:hyperlink r:id="rId11" w:history="1">
        <w:r w:rsidR="00E344BF" w:rsidRPr="00BB04F6">
          <w:rPr>
            <w:rStyle w:val="Hyperlink"/>
            <w:rFonts w:ascii="Times New Roman" w:hAnsi="Times New Roman" w:cs="Times New Roman"/>
            <w:sz w:val="28"/>
            <w:szCs w:val="28"/>
          </w:rPr>
          <w:t>ipdd@tmdistrict66.org</w:t>
        </w:r>
      </w:hyperlink>
      <w:r w:rsidR="00E3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804-243-2192.</w:t>
      </w:r>
    </w:p>
    <w:p w14:paraId="4AF5085A" w14:textId="4F68F965" w:rsidR="000153E2" w:rsidRPr="000153E2" w:rsidRDefault="000153E2" w:rsidP="000153E2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153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*** Deadline for corporate sponsorship is September </w:t>
      </w:r>
      <w:r w:rsidR="008C701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27,</w:t>
      </w:r>
      <w:r w:rsidRPr="000153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2024 ***</w:t>
      </w:r>
    </w:p>
    <w:p w14:paraId="296BAF81" w14:textId="77777777" w:rsidR="00BD59E6" w:rsidRDefault="00BD59E6" w:rsidP="00BD59E6">
      <w:pPr>
        <w:tabs>
          <w:tab w:val="left" w:pos="218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Additional sponsorship opportunities are available for 2025.</w:t>
      </w:r>
    </w:p>
    <w:p w14:paraId="7BB869D4" w14:textId="77777777" w:rsidR="008C701C" w:rsidRDefault="008C701C" w:rsidP="008C701C">
      <w:pPr>
        <w:tabs>
          <w:tab w:val="left" w:pos="218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If you would like to attend the event as a guest and not as a sponsor,</w:t>
      </w:r>
    </w:p>
    <w:p w14:paraId="6CC0E4D2" w14:textId="77777777" w:rsidR="008C701C" w:rsidRPr="001F61A3" w:rsidRDefault="008C701C" w:rsidP="008C701C">
      <w:pPr>
        <w:tabs>
          <w:tab w:val="left" w:pos="218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may register here </w:t>
      </w:r>
    </w:p>
    <w:p w14:paraId="3F174167" w14:textId="77777777" w:rsidR="008C701C" w:rsidRDefault="00000000" w:rsidP="008C701C">
      <w:pPr>
        <w:spacing w:before="240"/>
        <w:jc w:val="center"/>
      </w:pPr>
      <w:hyperlink r:id="rId12" w:history="1">
        <w:r w:rsidR="008C701C" w:rsidRPr="001F5912">
          <w:rPr>
            <w:rStyle w:val="Hyperlink"/>
          </w:rPr>
          <w:t>https://forms.gle/pnXPduz45dxskAHb7</w:t>
        </w:r>
      </w:hyperlink>
    </w:p>
    <w:p w14:paraId="2338BAF6" w14:textId="77777777" w:rsidR="00BD59E6" w:rsidRPr="001F61A3" w:rsidRDefault="00BD59E6" w:rsidP="00BD59E6">
      <w:pPr>
        <w:tabs>
          <w:tab w:val="left" w:pos="218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D6DB0" w14:textId="77777777" w:rsidR="000A4AFD" w:rsidRPr="00E344BF" w:rsidRDefault="000A4AFD" w:rsidP="000A4AF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62653797" w14:textId="0153E348" w:rsidR="000A4AFD" w:rsidRPr="00E344BF" w:rsidRDefault="00E344BF" w:rsidP="000A4AF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44BF">
        <w:rPr>
          <w:rFonts w:ascii="Times New Roman" w:hAnsi="Times New Roman" w:cs="Times New Roman"/>
          <w:sz w:val="28"/>
          <w:szCs w:val="28"/>
        </w:rPr>
        <w:t>Sincerely,</w:t>
      </w:r>
    </w:p>
    <w:p w14:paraId="47E0434E" w14:textId="02C8E08F" w:rsidR="00E344BF" w:rsidRPr="00E344BF" w:rsidRDefault="00E344BF" w:rsidP="000A4AF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44BF">
        <w:rPr>
          <w:rFonts w:ascii="Times New Roman" w:hAnsi="Times New Roman" w:cs="Times New Roman"/>
          <w:sz w:val="28"/>
          <w:szCs w:val="28"/>
        </w:rPr>
        <w:t>The Centennial and Fall Awards Committee</w:t>
      </w:r>
    </w:p>
    <w:p w14:paraId="31EB5471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FC3D5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DEC6B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09426" w14:textId="3B0B4F25" w:rsidR="002A1D02" w:rsidRDefault="002A1D02" w:rsidP="00B20A8F">
      <w:pPr>
        <w:ind w:left="7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23D5E3B" w14:textId="77777777" w:rsidR="00F923EC" w:rsidRPr="008A1CD3" w:rsidRDefault="00F923EC" w:rsidP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5692"/>
      </w:tblGrid>
      <w:tr w:rsidR="00794DF0" w:rsidRPr="008A1CD3" w14:paraId="2DC3BBFF" w14:textId="77777777" w:rsidTr="007F3CC7">
        <w:tc>
          <w:tcPr>
            <w:tcW w:w="10790" w:type="dxa"/>
            <w:gridSpan w:val="3"/>
            <w:shd w:val="clear" w:color="auto" w:fill="153D63" w:themeFill="text2" w:themeFillTint="E6"/>
          </w:tcPr>
          <w:p w14:paraId="61D11948" w14:textId="56522935" w:rsidR="00794DF0" w:rsidRPr="008A1CD3" w:rsidRDefault="00794DF0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Sponsorship Opportunities</w:t>
            </w:r>
          </w:p>
        </w:tc>
      </w:tr>
      <w:tr w:rsidR="00794DF0" w:rsidRPr="008A1CD3" w14:paraId="45AA85AB" w14:textId="77777777" w:rsidTr="008A1CD3">
        <w:tc>
          <w:tcPr>
            <w:tcW w:w="2830" w:type="dxa"/>
          </w:tcPr>
          <w:p w14:paraId="490FE699" w14:textId="01BD0BBC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Sponsorship Level</w:t>
            </w:r>
          </w:p>
        </w:tc>
        <w:tc>
          <w:tcPr>
            <w:tcW w:w="2268" w:type="dxa"/>
          </w:tcPr>
          <w:p w14:paraId="020E67EF" w14:textId="0C9BCFA2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Pledge Amount</w:t>
            </w:r>
          </w:p>
        </w:tc>
        <w:tc>
          <w:tcPr>
            <w:tcW w:w="5692" w:type="dxa"/>
          </w:tcPr>
          <w:p w14:paraId="7DB5E1F6" w14:textId="4D998BBB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Gratuities</w:t>
            </w:r>
          </w:p>
        </w:tc>
      </w:tr>
      <w:tr w:rsidR="00794DF0" w:rsidRPr="008A1CD3" w14:paraId="2E930479" w14:textId="77777777" w:rsidTr="008A1CD3">
        <w:tc>
          <w:tcPr>
            <w:tcW w:w="2830" w:type="dxa"/>
          </w:tcPr>
          <w:p w14:paraId="39D6BFDF" w14:textId="1BAFA5D0" w:rsidR="00794DF0" w:rsidRPr="008A1CD3" w:rsidRDefault="008F00F6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Platinum</w:t>
            </w:r>
          </w:p>
        </w:tc>
        <w:tc>
          <w:tcPr>
            <w:tcW w:w="2268" w:type="dxa"/>
          </w:tcPr>
          <w:p w14:paraId="7E8BA42D" w14:textId="400B6A35" w:rsidR="00794DF0" w:rsidRPr="008A1CD3" w:rsidRDefault="008F00F6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$3,500</w:t>
            </w:r>
          </w:p>
        </w:tc>
        <w:tc>
          <w:tcPr>
            <w:tcW w:w="5692" w:type="dxa"/>
          </w:tcPr>
          <w:p w14:paraId="2BDC6A07" w14:textId="208F42A7" w:rsidR="008F00F6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 c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omplimentary tickets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reserved seats.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2568D3" w14:textId="60D16D2D" w:rsidR="00031040" w:rsidRDefault="00031040" w:rsidP="00031040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commemorative coin for everyone from the corporation</w:t>
            </w:r>
          </w:p>
          <w:p w14:paraId="1388EC37" w14:textId="4C11C578" w:rsidR="00E10660" w:rsidRPr="00031040" w:rsidRDefault="00E10660" w:rsidP="00031040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plaque thanking your corporation</w:t>
            </w:r>
          </w:p>
          <w:p w14:paraId="5FC3BFE6" w14:textId="69BC9398" w:rsidR="008F00F6" w:rsidRPr="008A1CD3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One r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eserved 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table</w:t>
            </w:r>
          </w:p>
          <w:p w14:paraId="6F1588AB" w14:textId="77777777" w:rsidR="008F00F6" w:rsidRPr="008A1CD3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Acknowledgement at the celebration</w:t>
            </w:r>
          </w:p>
          <w:p w14:paraId="017428F9" w14:textId="77777777" w:rsidR="008F00F6" w:rsidRPr="008A1CD3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 on the agenda</w:t>
            </w:r>
          </w:p>
          <w:p w14:paraId="0797DFA8" w14:textId="6716DF95" w:rsidR="008F00F6" w:rsidRPr="008A1CD3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t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hank you 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letter</w:t>
            </w:r>
          </w:p>
          <w:p w14:paraId="5C0B734D" w14:textId="7E41DF10" w:rsidR="008F00F6" w:rsidRPr="008A1CD3" w:rsidRDefault="00BD59E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1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Toastmasters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istrict 66 newsletter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year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264E34" w14:textId="40176472" w:rsidR="00794DF0" w:rsidRPr="008A1CD3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Sponsor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ship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recognition on the 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Toastmasters 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District 66 website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for 3 months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1D02" w:rsidRPr="008A1CD3" w14:paraId="4E730023" w14:textId="77777777" w:rsidTr="008A1CD3">
        <w:tc>
          <w:tcPr>
            <w:tcW w:w="2830" w:type="dxa"/>
          </w:tcPr>
          <w:p w14:paraId="492F48FE" w14:textId="349934C4" w:rsidR="002A1D02" w:rsidRPr="008A1CD3" w:rsidRDefault="002A1D02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Gold</w:t>
            </w:r>
          </w:p>
        </w:tc>
        <w:tc>
          <w:tcPr>
            <w:tcW w:w="2268" w:type="dxa"/>
          </w:tcPr>
          <w:p w14:paraId="36100620" w14:textId="66507A57" w:rsidR="002A1D02" w:rsidRPr="008A1CD3" w:rsidRDefault="002A1D02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$2,500</w:t>
            </w:r>
          </w:p>
        </w:tc>
        <w:tc>
          <w:tcPr>
            <w:tcW w:w="5692" w:type="dxa"/>
          </w:tcPr>
          <w:p w14:paraId="2303AA6C" w14:textId="0D8F8801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Eight complimentary tickets 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 reserved seats</w:t>
            </w:r>
          </w:p>
          <w:p w14:paraId="4818D155" w14:textId="77777777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Acknowledgement at the celebration</w:t>
            </w:r>
          </w:p>
          <w:p w14:paraId="7B238D4E" w14:textId="77777777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 on the agenda</w:t>
            </w:r>
          </w:p>
          <w:p w14:paraId="1DF0EAF7" w14:textId="77777777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thank you letter</w:t>
            </w:r>
          </w:p>
          <w:p w14:paraId="50B96633" w14:textId="166A7DEF" w:rsidR="00BD59E6" w:rsidRDefault="00BD59E6" w:rsidP="00BD59E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 in the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Toastmaster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District 66 newsletter for </w:t>
            </w:r>
            <w:r w:rsidR="002D10E3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months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D10E3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C7C8E7" w14:textId="4D04EB08" w:rsidR="002A1D02" w:rsidRPr="008A1CD3" w:rsidRDefault="002A1D02" w:rsidP="00BD59E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Sponsorship recognition on the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Toastmaster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District 66 website for </w:t>
            </w:r>
            <w:r w:rsidR="002D10E3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months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D10E3" w:rsidRPr="008A1CD3" w14:paraId="31D847A7" w14:textId="77777777" w:rsidTr="008A1CD3">
        <w:tc>
          <w:tcPr>
            <w:tcW w:w="2830" w:type="dxa"/>
          </w:tcPr>
          <w:p w14:paraId="75FDBBCF" w14:textId="5F2EC6B4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Silver</w:t>
            </w:r>
          </w:p>
        </w:tc>
        <w:tc>
          <w:tcPr>
            <w:tcW w:w="2268" w:type="dxa"/>
          </w:tcPr>
          <w:p w14:paraId="221AFA8C" w14:textId="3FD74F45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$1,500</w:t>
            </w:r>
          </w:p>
        </w:tc>
        <w:tc>
          <w:tcPr>
            <w:tcW w:w="5692" w:type="dxa"/>
          </w:tcPr>
          <w:p w14:paraId="68EB8F0F" w14:textId="131EF2AF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Four complimentary tickets </w:t>
            </w:r>
          </w:p>
          <w:p w14:paraId="2AA1C418" w14:textId="77777777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Acknowledgement at the celebration</w:t>
            </w:r>
          </w:p>
          <w:p w14:paraId="1AECA789" w14:textId="77777777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 on the agenda</w:t>
            </w:r>
          </w:p>
          <w:p w14:paraId="000A9A90" w14:textId="3B88632D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Sponsorship recognition on the</w:t>
            </w:r>
            <w:r w:rsidR="00BD5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Toastmaster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District 66 website for 1 </w:t>
            </w:r>
          </w:p>
        </w:tc>
      </w:tr>
      <w:tr w:rsidR="002D10E3" w:rsidRPr="008A1CD3" w14:paraId="59919DF1" w14:textId="77777777" w:rsidTr="008A1CD3">
        <w:tc>
          <w:tcPr>
            <w:tcW w:w="2830" w:type="dxa"/>
          </w:tcPr>
          <w:p w14:paraId="101DCBF8" w14:textId="402317F6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Bronze</w:t>
            </w:r>
          </w:p>
        </w:tc>
        <w:tc>
          <w:tcPr>
            <w:tcW w:w="2268" w:type="dxa"/>
          </w:tcPr>
          <w:p w14:paraId="62269C45" w14:textId="7D2ADE30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$500</w:t>
            </w:r>
          </w:p>
        </w:tc>
        <w:tc>
          <w:tcPr>
            <w:tcW w:w="5692" w:type="dxa"/>
          </w:tcPr>
          <w:p w14:paraId="40DBA27A" w14:textId="11D24200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755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complimentary tickets </w:t>
            </w:r>
          </w:p>
          <w:p w14:paraId="7E45DF3A" w14:textId="6B52D672" w:rsidR="002D10E3" w:rsidRPr="00E10660" w:rsidRDefault="002D10E3" w:rsidP="00E10660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Acknowledgement at the celebration</w:t>
            </w:r>
          </w:p>
        </w:tc>
      </w:tr>
      <w:tr w:rsidR="009F08AD" w:rsidRPr="008A1CD3" w14:paraId="0D096567" w14:textId="77777777" w:rsidTr="008A1CD3">
        <w:tc>
          <w:tcPr>
            <w:tcW w:w="2830" w:type="dxa"/>
          </w:tcPr>
          <w:p w14:paraId="730D1BA6" w14:textId="01B56325" w:rsidR="009F08AD" w:rsidRPr="008A1CD3" w:rsidRDefault="009F08AD" w:rsidP="009F08AD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Brass</w:t>
            </w:r>
          </w:p>
        </w:tc>
        <w:tc>
          <w:tcPr>
            <w:tcW w:w="2268" w:type="dxa"/>
          </w:tcPr>
          <w:p w14:paraId="58EAAFE1" w14:textId="24E01EC9" w:rsidR="009F08AD" w:rsidRPr="008A1CD3" w:rsidRDefault="002134A9" w:rsidP="009F08AD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$2</w:t>
            </w:r>
            <w:r w:rsidR="00646D33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2" w:type="dxa"/>
          </w:tcPr>
          <w:p w14:paraId="3E6A3F41" w14:textId="171C6C1D" w:rsidR="009F08AD" w:rsidRPr="008A1CD3" w:rsidRDefault="00F764BF" w:rsidP="009F08AD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Acknowledgement at the celebration</w:t>
            </w:r>
          </w:p>
        </w:tc>
      </w:tr>
    </w:tbl>
    <w:p w14:paraId="79BEF769" w14:textId="77777777" w:rsidR="008C701C" w:rsidRPr="00E6002F" w:rsidRDefault="008C701C" w:rsidP="008C70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2060"/>
          <w:spacing w:val="8"/>
          <w:sz w:val="24"/>
          <w:szCs w:val="24"/>
        </w:rPr>
      </w:pPr>
      <w:r w:rsidRPr="00E6002F">
        <w:rPr>
          <w:rFonts w:ascii="Times New Roman" w:eastAsia="Times New Roman" w:hAnsi="Times New Roman" w:cs="Times New Roman"/>
          <w:b/>
          <w:bCs/>
          <w:color w:val="002060"/>
          <w:spacing w:val="8"/>
          <w:sz w:val="24"/>
          <w:szCs w:val="24"/>
        </w:rPr>
        <w:t xml:space="preserve">Expand your reach by Advertising in our souvenir program brochure to our membership of 1,300. </w:t>
      </w:r>
    </w:p>
    <w:p w14:paraId="2E266A63" w14:textId="77777777" w:rsidR="008C701C" w:rsidRPr="00E6002F" w:rsidRDefault="008C701C" w:rsidP="008C701C">
      <w:pPr>
        <w:shd w:val="clear" w:color="auto" w:fill="FFFFFF"/>
        <w:tabs>
          <w:tab w:val="left" w:pos="6480"/>
        </w:tabs>
        <w:rPr>
          <w:rFonts w:ascii="Helvetica" w:eastAsia="Times New Roman" w:hAnsi="Helvetica" w:cs="Helvetica"/>
          <w:color w:val="002060"/>
          <w:spacing w:val="8"/>
          <w:sz w:val="23"/>
          <w:szCs w:val="23"/>
        </w:rPr>
      </w:pPr>
      <w:r w:rsidRPr="00E6002F">
        <w:rPr>
          <w:rFonts w:ascii="Helvetica" w:eastAsia="Times New Roman" w:hAnsi="Helvetica" w:cs="Helvetica"/>
          <w:b/>
          <w:bCs/>
          <w:color w:val="002060"/>
          <w:spacing w:val="8"/>
          <w:sz w:val="23"/>
          <w:szCs w:val="23"/>
        </w:rPr>
        <w:t>Advertisement Options:</w:t>
      </w:r>
    </w:p>
    <w:p w14:paraId="12CC1988" w14:textId="77777777" w:rsidR="008C701C" w:rsidRPr="00E6002F" w:rsidRDefault="008C701C" w:rsidP="008C701C">
      <w:pPr>
        <w:tabs>
          <w:tab w:val="decimal" w:pos="7200"/>
          <w:tab w:val="left" w:pos="7290"/>
        </w:tabs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</w:pP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>Souvenir Booklet Business Cards (3.75 x 2.25)</w:t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  <w:t xml:space="preserve">$ 50.00 </w:t>
      </w:r>
    </w:p>
    <w:p w14:paraId="3AFC2769" w14:textId="77777777" w:rsidR="008C701C" w:rsidRPr="00E6002F" w:rsidRDefault="008C701C" w:rsidP="008C701C">
      <w:pPr>
        <w:tabs>
          <w:tab w:val="decimal" w:pos="6480"/>
          <w:tab w:val="decimal" w:pos="7200"/>
          <w:tab w:val="left" w:pos="7290"/>
        </w:tabs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</w:pP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>Souvenir Booklet Business Quarter-page (3.75 x 4.5)</w:t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  <w:t xml:space="preserve">$ 75.00 </w:t>
      </w:r>
    </w:p>
    <w:p w14:paraId="7680B90A" w14:textId="77777777" w:rsidR="008C701C" w:rsidRPr="00E6002F" w:rsidRDefault="008C701C" w:rsidP="008C701C">
      <w:pPr>
        <w:tabs>
          <w:tab w:val="decimal" w:pos="6480"/>
          <w:tab w:val="decimal" w:pos="7200"/>
          <w:tab w:val="left" w:pos="7290"/>
        </w:tabs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</w:pP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>Souvenir Booklet Business Half-page (7.5 x 4.5)</w:t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  <w:t xml:space="preserve">$ 100.00 </w:t>
      </w:r>
    </w:p>
    <w:p w14:paraId="4347A2ED" w14:textId="77777777" w:rsidR="008C701C" w:rsidRPr="00E6002F" w:rsidRDefault="008C701C" w:rsidP="008C701C">
      <w:pPr>
        <w:tabs>
          <w:tab w:val="decimal" w:pos="7200"/>
          <w:tab w:val="left" w:pos="7290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>Souvenir Booklet Business Full-Page (7.5 x 10)</w:t>
      </w:r>
      <w:r w:rsidRPr="00E6002F">
        <w:rPr>
          <w:rFonts w:ascii="Times New Roman" w:eastAsia="Times New Roman" w:hAnsi="Times New Roman" w:cs="Times New Roman"/>
          <w:color w:val="002060"/>
          <w:spacing w:val="8"/>
          <w:sz w:val="24"/>
          <w:szCs w:val="24"/>
        </w:rPr>
        <w:tab/>
        <w:t>$ 125.00</w:t>
      </w:r>
    </w:p>
    <w:p w14:paraId="2E424653" w14:textId="77777777" w:rsidR="008C701C" w:rsidRPr="004F4EF5" w:rsidRDefault="008C701C" w:rsidP="008C701C">
      <w:pPr>
        <w:tabs>
          <w:tab w:val="decimal" w:pos="720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6C75D1" w14:textId="77777777" w:rsidR="0089478F" w:rsidRPr="00341FE7" w:rsidRDefault="0089478F" w:rsidP="00341FE7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sectPr w:rsidR="0089478F" w:rsidRPr="00341FE7" w:rsidSect="00341FE7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B8EA" w14:textId="77777777" w:rsidR="00D870DD" w:rsidRDefault="00D870DD" w:rsidP="008A1CD3">
      <w:pPr>
        <w:spacing w:after="0" w:line="240" w:lineRule="auto"/>
      </w:pPr>
      <w:r>
        <w:separator/>
      </w:r>
    </w:p>
  </w:endnote>
  <w:endnote w:type="continuationSeparator" w:id="0">
    <w:p w14:paraId="7B833A42" w14:textId="77777777" w:rsidR="00D870DD" w:rsidRDefault="00D870DD" w:rsidP="008A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55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B5CD8" w14:textId="37F77807" w:rsidR="008A1CD3" w:rsidRDefault="008A1C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87502" w14:textId="77777777" w:rsidR="008A1CD3" w:rsidRDefault="008A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8BA4" w14:textId="77777777" w:rsidR="00D870DD" w:rsidRDefault="00D870DD" w:rsidP="008A1CD3">
      <w:pPr>
        <w:spacing w:after="0" w:line="240" w:lineRule="auto"/>
      </w:pPr>
      <w:r>
        <w:separator/>
      </w:r>
    </w:p>
  </w:footnote>
  <w:footnote w:type="continuationSeparator" w:id="0">
    <w:p w14:paraId="1292BAC2" w14:textId="77777777" w:rsidR="00D870DD" w:rsidRDefault="00D870DD" w:rsidP="008A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C2338"/>
    <w:multiLevelType w:val="hybridMultilevel"/>
    <w:tmpl w:val="977C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7DB"/>
    <w:multiLevelType w:val="hybridMultilevel"/>
    <w:tmpl w:val="BF3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05CA"/>
    <w:multiLevelType w:val="hybridMultilevel"/>
    <w:tmpl w:val="95FC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82760">
    <w:abstractNumId w:val="2"/>
  </w:num>
  <w:num w:numId="2" w16cid:durableId="1504009366">
    <w:abstractNumId w:val="0"/>
  </w:num>
  <w:num w:numId="3" w16cid:durableId="5414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3sDAxMzQ0tTA2NLVU0lEKTi0uzszPAykwqgUAgomCwSwAAAA="/>
  </w:docVars>
  <w:rsids>
    <w:rsidRoot w:val="00341FE7"/>
    <w:rsid w:val="000153E2"/>
    <w:rsid w:val="00031040"/>
    <w:rsid w:val="00041EBE"/>
    <w:rsid w:val="00080FA8"/>
    <w:rsid w:val="000A4AFD"/>
    <w:rsid w:val="000E7760"/>
    <w:rsid w:val="001C4508"/>
    <w:rsid w:val="002134A9"/>
    <w:rsid w:val="00215A72"/>
    <w:rsid w:val="00215D6F"/>
    <w:rsid w:val="00267CE4"/>
    <w:rsid w:val="0029724E"/>
    <w:rsid w:val="002A1D02"/>
    <w:rsid w:val="002D10E3"/>
    <w:rsid w:val="00341FE7"/>
    <w:rsid w:val="00396946"/>
    <w:rsid w:val="003B6AB5"/>
    <w:rsid w:val="003E7F3C"/>
    <w:rsid w:val="004405D3"/>
    <w:rsid w:val="00460547"/>
    <w:rsid w:val="00487E41"/>
    <w:rsid w:val="004B7172"/>
    <w:rsid w:val="0053761B"/>
    <w:rsid w:val="00545ADA"/>
    <w:rsid w:val="00550BEC"/>
    <w:rsid w:val="0059223E"/>
    <w:rsid w:val="00646D33"/>
    <w:rsid w:val="006D657F"/>
    <w:rsid w:val="006E2E5A"/>
    <w:rsid w:val="00755B31"/>
    <w:rsid w:val="007724CE"/>
    <w:rsid w:val="00794DF0"/>
    <w:rsid w:val="007F3CC7"/>
    <w:rsid w:val="00841C92"/>
    <w:rsid w:val="00855F5C"/>
    <w:rsid w:val="0089478F"/>
    <w:rsid w:val="008A1CD3"/>
    <w:rsid w:val="008C701C"/>
    <w:rsid w:val="008E72DA"/>
    <w:rsid w:val="008E7539"/>
    <w:rsid w:val="008F00F6"/>
    <w:rsid w:val="00941040"/>
    <w:rsid w:val="00941582"/>
    <w:rsid w:val="009619E7"/>
    <w:rsid w:val="009F08AD"/>
    <w:rsid w:val="00A33071"/>
    <w:rsid w:val="00A74D6E"/>
    <w:rsid w:val="00B15DFC"/>
    <w:rsid w:val="00B20A8F"/>
    <w:rsid w:val="00B70412"/>
    <w:rsid w:val="00B94FE7"/>
    <w:rsid w:val="00BD59E6"/>
    <w:rsid w:val="00C8268E"/>
    <w:rsid w:val="00D36473"/>
    <w:rsid w:val="00D44F0D"/>
    <w:rsid w:val="00D870DD"/>
    <w:rsid w:val="00DB6EDD"/>
    <w:rsid w:val="00E10660"/>
    <w:rsid w:val="00E344BF"/>
    <w:rsid w:val="00E6002F"/>
    <w:rsid w:val="00E7117E"/>
    <w:rsid w:val="00F764BF"/>
    <w:rsid w:val="00F923EC"/>
    <w:rsid w:val="00FB6CDC"/>
    <w:rsid w:val="00FD5D95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582C9"/>
  <w15:chartTrackingRefBased/>
  <w15:docId w15:val="{301D68FE-76B5-49CA-AEF2-55953A3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F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D3"/>
  </w:style>
  <w:style w:type="paragraph" w:styleId="Footer">
    <w:name w:val="footer"/>
    <w:basedOn w:val="Normal"/>
    <w:link w:val="FooterChar"/>
    <w:uiPriority w:val="99"/>
    <w:unhideWhenUsed/>
    <w:rsid w:val="008A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D3"/>
  </w:style>
  <w:style w:type="character" w:styleId="Hyperlink">
    <w:name w:val="Hyperlink"/>
    <w:basedOn w:val="DefaultParagraphFont"/>
    <w:uiPriority w:val="99"/>
    <w:unhideWhenUsed/>
    <w:rsid w:val="000A4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A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nXPduz45dxskAH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dd@tmdistrict66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f5x6zLTARK2VWbWy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astmaster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295B-B744-435C-8EA2-E104E3F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3256</Characters>
  <Application>Microsoft Office Word</Application>
  <DocSecurity>0</DocSecurity>
  <Lines>101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Bailey</dc:creator>
  <cp:keywords/>
  <dc:description/>
  <cp:lastModifiedBy>Cassandra Sabo</cp:lastModifiedBy>
  <cp:revision>5</cp:revision>
  <dcterms:created xsi:type="dcterms:W3CDTF">2024-09-12T15:41:00Z</dcterms:created>
  <dcterms:modified xsi:type="dcterms:W3CDTF">2024-09-13T13:46:00Z</dcterms:modified>
</cp:coreProperties>
</file>